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988" w:rsidRPr="00E33988" w:rsidRDefault="00E33988" w:rsidP="00E33988">
      <w:pPr>
        <w:tabs>
          <w:tab w:val="left" w:pos="1460"/>
          <w:tab w:val="left" w:pos="1600"/>
          <w:tab w:val="left" w:pos="1640"/>
          <w:tab w:val="center" w:pos="4859"/>
          <w:tab w:val="center" w:pos="5102"/>
          <w:tab w:val="left" w:pos="5400"/>
        </w:tabs>
        <w:jc w:val="center"/>
        <w:rPr>
          <w:sz w:val="28"/>
          <w:szCs w:val="28"/>
          <w:lang w:val="kk-KZ"/>
        </w:rPr>
      </w:pPr>
      <w:r w:rsidRPr="00E33988">
        <w:rPr>
          <w:sz w:val="28"/>
          <w:szCs w:val="28"/>
        </w:rPr>
        <w:t xml:space="preserve">ПРАКТИЧЕСКАЯ РАБОТА </w:t>
      </w:r>
      <w:r w:rsidRPr="00E33988">
        <w:rPr>
          <w:sz w:val="28"/>
          <w:szCs w:val="28"/>
          <w:lang w:val="kk-KZ"/>
        </w:rPr>
        <w:t>5</w:t>
      </w:r>
      <w:r w:rsidRPr="00E33988">
        <w:rPr>
          <w:sz w:val="28"/>
          <w:szCs w:val="28"/>
        </w:rPr>
        <w:t xml:space="preserve"> </w:t>
      </w:r>
    </w:p>
    <w:p w:rsidR="00E33988" w:rsidRPr="00E33988" w:rsidRDefault="00E33988" w:rsidP="00E33988">
      <w:pPr>
        <w:tabs>
          <w:tab w:val="left" w:pos="1460"/>
          <w:tab w:val="left" w:pos="1600"/>
          <w:tab w:val="left" w:pos="1640"/>
          <w:tab w:val="center" w:pos="4859"/>
          <w:tab w:val="center" w:pos="5102"/>
          <w:tab w:val="left" w:pos="5400"/>
        </w:tabs>
        <w:jc w:val="center"/>
        <w:rPr>
          <w:sz w:val="28"/>
          <w:szCs w:val="28"/>
          <w:lang w:val="kk-KZ"/>
        </w:rPr>
      </w:pPr>
    </w:p>
    <w:p w:rsidR="00E33988" w:rsidRPr="00E33988" w:rsidRDefault="00E33988" w:rsidP="00E33988">
      <w:pPr>
        <w:tabs>
          <w:tab w:val="left" w:pos="1460"/>
          <w:tab w:val="left" w:pos="1600"/>
          <w:tab w:val="left" w:pos="1640"/>
          <w:tab w:val="center" w:pos="4859"/>
          <w:tab w:val="center" w:pos="5102"/>
          <w:tab w:val="left" w:pos="5400"/>
        </w:tabs>
        <w:jc w:val="center"/>
        <w:rPr>
          <w:sz w:val="28"/>
          <w:szCs w:val="28"/>
          <w:lang w:val="kk-KZ"/>
        </w:rPr>
      </w:pPr>
      <w:r w:rsidRPr="00E33988">
        <w:rPr>
          <w:sz w:val="28"/>
          <w:szCs w:val="28"/>
        </w:rPr>
        <w:t>ВЫЧЕРЧИВАНИЕ УСЛОВНЫХ ЗНАКОВ «ОПОРНЫЕ ПУНКТЫ»</w:t>
      </w:r>
    </w:p>
    <w:p w:rsidR="00E33988" w:rsidRPr="00E33988" w:rsidRDefault="00E33988" w:rsidP="00E33988">
      <w:pPr>
        <w:tabs>
          <w:tab w:val="left" w:pos="5400"/>
        </w:tabs>
        <w:jc w:val="both"/>
        <w:rPr>
          <w:i/>
          <w:sz w:val="28"/>
          <w:szCs w:val="28"/>
          <w:u w:val="single"/>
        </w:rPr>
      </w:pPr>
    </w:p>
    <w:p w:rsidR="00E33988" w:rsidRPr="00AE32AB" w:rsidRDefault="00E33988" w:rsidP="00E33988">
      <w:pPr>
        <w:tabs>
          <w:tab w:val="left" w:pos="5400"/>
        </w:tabs>
        <w:ind w:firstLine="709"/>
        <w:jc w:val="both"/>
        <w:rPr>
          <w:sz w:val="28"/>
          <w:szCs w:val="28"/>
          <w:lang w:val="kk-KZ"/>
        </w:rPr>
      </w:pPr>
      <w:r w:rsidRPr="00E33988">
        <w:rPr>
          <w:i/>
          <w:sz w:val="28"/>
          <w:szCs w:val="28"/>
        </w:rPr>
        <w:t>Методические указания.</w:t>
      </w:r>
      <w:r w:rsidRPr="00E33988">
        <w:rPr>
          <w:sz w:val="28"/>
          <w:szCs w:val="28"/>
        </w:rPr>
        <w:t xml:space="preserve"> Внимательно изучают по таблицам смысловое значение условных знаков. Подготавливают формат в соответствие с образцом работы  и шрифтом высотой </w:t>
      </w:r>
      <w:smartTag w:uri="urn:schemas-microsoft-com:office:smarttags" w:element="metricconverter">
        <w:smartTagPr>
          <w:attr w:name="ProductID" w:val="7 мм"/>
        </w:smartTagPr>
        <w:r w:rsidRPr="00E33988">
          <w:rPr>
            <w:sz w:val="28"/>
            <w:szCs w:val="28"/>
          </w:rPr>
          <w:t>7 мм</w:t>
        </w:r>
      </w:smartTag>
      <w:r w:rsidRPr="00E33988">
        <w:rPr>
          <w:sz w:val="28"/>
          <w:szCs w:val="28"/>
        </w:rPr>
        <w:t>, делают надпись «Опорные пункты». В колонке для условных знаков проводят ось симметрии и, разделив</w:t>
      </w:r>
      <w:r>
        <w:rPr>
          <w:sz w:val="28"/>
          <w:szCs w:val="28"/>
        </w:rPr>
        <w:t xml:space="preserve"> ее по вертикали на две части (</w:t>
      </w:r>
      <w:smartTag w:uri="urn:schemas-microsoft-com:office:smarttags" w:element="metricconverter">
        <w:smartTagPr>
          <w:attr w:name="ProductID" w:val="8 мм"/>
        </w:smartTagPr>
        <w:r w:rsidRPr="00E33988">
          <w:rPr>
            <w:sz w:val="28"/>
            <w:szCs w:val="28"/>
          </w:rPr>
          <w:t>8 мм</w:t>
        </w:r>
      </w:smartTag>
      <w:r w:rsidRPr="00E33988">
        <w:rPr>
          <w:sz w:val="28"/>
          <w:szCs w:val="28"/>
        </w:rPr>
        <w:t xml:space="preserve"> и </w:t>
      </w:r>
      <w:smartTag w:uri="urn:schemas-microsoft-com:office:smarttags" w:element="metricconverter">
        <w:smartTagPr>
          <w:attr w:name="ProductID" w:val="6 мм"/>
        </w:smartTagPr>
        <w:r w:rsidRPr="00E33988">
          <w:rPr>
            <w:sz w:val="28"/>
            <w:szCs w:val="28"/>
          </w:rPr>
          <w:t>6 мм</w:t>
        </w:r>
      </w:smartTag>
      <w:r w:rsidRPr="00E33988">
        <w:rPr>
          <w:sz w:val="28"/>
          <w:szCs w:val="28"/>
        </w:rPr>
        <w:t xml:space="preserve">), строят указанные в приложении знаки. Размеры </w:t>
      </w:r>
      <w:r w:rsidR="00AE32AB">
        <w:rPr>
          <w:sz w:val="28"/>
          <w:szCs w:val="28"/>
        </w:rPr>
        <w:t>условных знаков берут из таблиц</w:t>
      </w:r>
      <w:r w:rsidR="00AE32AB">
        <w:rPr>
          <w:sz w:val="28"/>
          <w:szCs w:val="28"/>
          <w:lang w:val="kk-KZ"/>
        </w:rPr>
        <w:t>.</w:t>
      </w:r>
    </w:p>
    <w:p w:rsidR="00E33988" w:rsidRPr="00E33988" w:rsidRDefault="00E33988" w:rsidP="00E33988">
      <w:pPr>
        <w:tabs>
          <w:tab w:val="left" w:pos="5400"/>
        </w:tabs>
        <w:ind w:firstLine="709"/>
        <w:jc w:val="both"/>
        <w:rPr>
          <w:sz w:val="28"/>
          <w:szCs w:val="28"/>
        </w:rPr>
      </w:pPr>
      <w:r w:rsidRPr="00E33988">
        <w:rPr>
          <w:sz w:val="28"/>
          <w:szCs w:val="28"/>
        </w:rPr>
        <w:t xml:space="preserve">Наименования условных знаков выполняют шрифтом </w:t>
      </w:r>
      <w:proofErr w:type="spellStart"/>
      <w:r w:rsidRPr="00E33988">
        <w:rPr>
          <w:sz w:val="28"/>
          <w:szCs w:val="28"/>
        </w:rPr>
        <w:t>остовный</w:t>
      </w:r>
      <w:proofErr w:type="spellEnd"/>
      <w:r w:rsidRPr="00E33988">
        <w:rPr>
          <w:sz w:val="28"/>
          <w:szCs w:val="28"/>
        </w:rPr>
        <w:t xml:space="preserve"> курсив. Заглавные буквы в названиях высотой </w:t>
      </w:r>
      <w:smartTag w:uri="urn:schemas-microsoft-com:office:smarttags" w:element="metricconverter">
        <w:smartTagPr>
          <w:attr w:name="ProductID" w:val="5 мм"/>
        </w:smartTagPr>
        <w:r w:rsidRPr="00E33988">
          <w:rPr>
            <w:sz w:val="28"/>
            <w:szCs w:val="28"/>
          </w:rPr>
          <w:t>5 мм</w:t>
        </w:r>
      </w:smartTag>
      <w:r w:rsidRPr="00E33988">
        <w:rPr>
          <w:sz w:val="28"/>
          <w:szCs w:val="28"/>
        </w:rPr>
        <w:t>, а прописные – 3 мм</w:t>
      </w:r>
      <w:r>
        <w:rPr>
          <w:sz w:val="28"/>
          <w:szCs w:val="28"/>
        </w:rPr>
        <w:t>.</w:t>
      </w:r>
      <w:r w:rsidRPr="00E33988">
        <w:rPr>
          <w:sz w:val="28"/>
          <w:szCs w:val="28"/>
        </w:rPr>
        <w:t xml:space="preserve"> Обратить внимание на надписи у опорных пунктов, обозначающие номера, названия и высотные отметки. Пересечение координатной сетки выполняют зеленной тушью. Остальные условные знаки выполняются черным цветом</w:t>
      </w:r>
      <w:r>
        <w:rPr>
          <w:sz w:val="28"/>
          <w:szCs w:val="28"/>
        </w:rPr>
        <w:t>.</w:t>
      </w:r>
    </w:p>
    <w:bookmarkStart w:id="0" w:name="_GoBack"/>
    <w:p w:rsidR="00495392" w:rsidRDefault="00E33988" w:rsidP="00E33988">
      <w:r>
        <w:object w:dxaOrig="430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6.6pt;height:537.6pt" o:ole="">
            <v:imagedata r:id="rId5" o:title=""/>
          </v:shape>
          <o:OLEObject Type="Embed" ProgID="PBrush" ShapeID="_x0000_i1025" DrawAspect="Content" ObjectID="_1675773644" r:id="rId6"/>
        </w:object>
      </w:r>
      <w:bookmarkEnd w:id="0"/>
    </w:p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D3B"/>
    <w:rsid w:val="002B14E5"/>
    <w:rsid w:val="00495392"/>
    <w:rsid w:val="00532704"/>
    <w:rsid w:val="008F2A56"/>
    <w:rsid w:val="00AE32AB"/>
    <w:rsid w:val="00B27D3B"/>
    <w:rsid w:val="00E3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9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9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2021-01-22T12:20:00Z</dcterms:created>
  <dcterms:modified xsi:type="dcterms:W3CDTF">2021-02-25T09:54:00Z</dcterms:modified>
</cp:coreProperties>
</file>